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C" w:rsidRPr="0086216C" w:rsidRDefault="0086216C" w:rsidP="0010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86216C" w:rsidRPr="0086216C" w:rsidTr="0086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16C" w:rsidRPr="0086216C" w:rsidRDefault="0086216C" w:rsidP="0086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16C" w:rsidRPr="0086216C" w:rsidRDefault="0086216C" w:rsidP="0086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6216C" w:rsidRPr="0086216C" w:rsidTr="0086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16C" w:rsidRPr="0086216C" w:rsidRDefault="0086216C" w:rsidP="0086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6C" w:rsidRPr="0086216C" w:rsidRDefault="0086216C" w:rsidP="0086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86216C" w:rsidRPr="0086216C" w:rsidRDefault="0086216C" w:rsidP="00862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86216C" w:rsidRPr="0086216C" w:rsidTr="00107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Me dirijo a Usted con el fin de informar las nuevas normativas de atención para consultas en consultorio de los afiliados a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, según el plan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afiliatorio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que corresponda.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- Los afiliados que pertenezcan a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y SETIA poseen el plan: </w:t>
            </w:r>
            <w:r w:rsidRPr="0086216C">
              <w:rPr>
                <w:rFonts w:ascii="Times New Roman" w:eastAsia="Times New Roman" w:hAnsi="Times New Roman" w:cs="Times New Roman"/>
                <w:b/>
                <w:bCs/>
                <w:color w:val="212121"/>
                <w:lang w:val="es-ES" w:eastAsia="es-MX"/>
              </w:rPr>
              <w:t>SINDICALIZADOS</w:t>
            </w: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Para este caso, las consultas a los profesionales de vuestra cartilla se harán </w:t>
            </w:r>
            <w:r w:rsidRPr="0086216C">
              <w:rPr>
                <w:rFonts w:ascii="Times New Roman" w:eastAsia="Times New Roman" w:hAnsi="Times New Roman" w:cs="Times New Roman"/>
                <w:b/>
                <w:bCs/>
                <w:color w:val="212121"/>
                <w:u w:val="single"/>
                <w:lang w:val="es-ES" w:eastAsia="es-MX"/>
              </w:rPr>
              <w:t>SIN BONO DE CONSULTA</w:t>
            </w: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Cuando es atendido por el profesional, éste debe confeccionar una orden de consulta (Recetario para prescripciones y órdenes de FEMEBA) con la fecha de atención, datos completos del afiliado y de la obra social, pedido de consulta / código, diagnóstico, firma y sello del profesional. Al dorso debe firmar y aclarar el afiliado.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De esta manera deben facturar dichas consultas, tal como se hizo durante la cuarentena. Con la diferencia que es solo para este plan.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Los profesionales deben solicitar credencial digital o provisoria (las mismas indican SIN COSEGURO / SINDICALIZADOS respectivamente) y DNI para acreditar identidad.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- Los afiliados que pertenezcan a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por ser optantes o solo obra social, poseen el plan: </w:t>
            </w:r>
            <w:r w:rsidRPr="0086216C">
              <w:rPr>
                <w:rFonts w:ascii="Times New Roman" w:eastAsia="Times New Roman" w:hAnsi="Times New Roman" w:cs="Times New Roman"/>
                <w:b/>
                <w:bCs/>
                <w:color w:val="212121"/>
                <w:lang w:val="es-ES" w:eastAsia="es-MX"/>
              </w:rPr>
              <w:t>OPTANTES EN GENERAL</w:t>
            </w: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Para estos casos, deben presentar “SOLICITUD DE PRESTACION” (F0036)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Estos formularios los retiran en nuestras oficinas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y van completados con: zona, datos del afiliado, especialidad del médico al que debe concurrir, fecha y firma y sello del secretario general o quien esté autorizado a firmar en la Seccional / Delegación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. El médico / profesional debe completar: fecha de interconsulta, diagnóstico presuntivo, firma y sello. Al dorso debe firmar y aclarar el afiliado.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Los profesionales deben solicitar credencial digital o provisoria (las mismas indican CON COSEGURO / OPTANTES EN GENERAL respectivamente) y DNI para acreditar identidad.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- Los afiliados que pertenezcan a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por ser MONOTRIBUTISTAS o SERVICIO DOMÉSTICO, poseen el plan: </w:t>
            </w:r>
            <w:r w:rsidRPr="0086216C">
              <w:rPr>
                <w:rFonts w:ascii="Times New Roman" w:eastAsia="Times New Roman" w:hAnsi="Times New Roman" w:cs="Times New Roman"/>
                <w:b/>
                <w:bCs/>
                <w:color w:val="212121"/>
                <w:lang w:val="es-ES" w:eastAsia="es-MX"/>
              </w:rPr>
              <w:t>MONOTRIBUTISTA / DOMESTICOS</w:t>
            </w: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Para estos casos, deben presentar “SOLICITUD DE PRESTACION” (F0036)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y “ORDEN DE CONSULTA” (F0069b) con el importe abonado en nuestras oficinas, según aranceles de baja/alta complejidad dispuestos por la Superintendencia de Servicios de Salud. Estos formularios los retiran en nuestras oficinas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 y van completados con (F0036): zona, datos del afiliado, especialidad del médico al que debe concurrir, fecha y firma y sello del secretario general o quien esté autorizado a firmar en la Seccional/Delegación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Al dorso debe firmar y aclarar el afiliado.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Los profesionales deben solicitar credencial digital o provisoria (las mismas indican CON COSEGURO / OPTANTES EN GENERAL respectivamente) y DNI para acreditar identidad.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 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Respecto a las indicaciones de prácticas / estudios, continuamos de la misma manera. Los afiliados / beneficiarios deben autorizar dichos pedidos en las oficinas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, lo que se modifica es el formulario de autorización, el cual será reemplazado por la “SOLICITUD DE PRESTACION” (F0036).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Las credenciales digitales vencen el mismo día de emisión y los certificados provisorios pueden tener hasta 60 días de vigencia, según indique en el mismo. 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Para los casos de plan: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Monotribustista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, Domésticos, Optantes en General y Obra Social donde la credencial digital indica CON COSEGURO, tener en cuenta que vuestros profesionales NO DEBEN COBRAR COSEGUROS por el convenio vigente que tenemos con vuestra Asociación y FEMEBA. Lo que dispone la Superintendencia de Servicios de Salud, se abona en cada Seccional / Delegación de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OSETyA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 xml:space="preserve">. Hago ésta aclaración porque solemos tener reclamos de afiliados / beneficiarios donde intentan cobrar diferencias / </w:t>
            </w:r>
            <w:proofErr w:type="spellStart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coseguros</w:t>
            </w:r>
            <w:proofErr w:type="spellEnd"/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.</w:t>
            </w:r>
          </w:p>
          <w:p w:rsidR="0086216C" w:rsidRPr="0086216C" w:rsidRDefault="0086216C" w:rsidP="001079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es-MX"/>
              </w:rPr>
            </w:pPr>
            <w:r w:rsidRPr="0086216C">
              <w:rPr>
                <w:rFonts w:ascii="Times New Roman" w:eastAsia="Times New Roman" w:hAnsi="Times New Roman" w:cs="Times New Roman"/>
                <w:color w:val="212121"/>
                <w:lang w:val="es-ES" w:eastAsia="es-MX"/>
              </w:rPr>
              <w:t> </w:t>
            </w:r>
          </w:p>
        </w:tc>
      </w:tr>
    </w:tbl>
    <w:p w:rsidR="0041236F" w:rsidRPr="0010791D" w:rsidRDefault="0041236F" w:rsidP="0010791D"/>
    <w:sectPr w:rsidR="0041236F" w:rsidRPr="0010791D" w:rsidSect="001079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/>
  <w:rsids>
    <w:rsidRoot w:val="0086216C"/>
    <w:rsid w:val="0010791D"/>
    <w:rsid w:val="0041236F"/>
    <w:rsid w:val="0086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6F"/>
  </w:style>
  <w:style w:type="paragraph" w:styleId="Heading3">
    <w:name w:val="heading 3"/>
    <w:basedOn w:val="Normal"/>
    <w:link w:val="Heading3Char"/>
    <w:uiPriority w:val="9"/>
    <w:qFormat/>
    <w:rsid w:val="00862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16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qu">
    <w:name w:val="qu"/>
    <w:basedOn w:val="DefaultParagraphFont"/>
    <w:rsid w:val="0086216C"/>
  </w:style>
  <w:style w:type="character" w:customStyle="1" w:styleId="gd">
    <w:name w:val="gd"/>
    <w:basedOn w:val="DefaultParagraphFont"/>
    <w:rsid w:val="0086216C"/>
  </w:style>
  <w:style w:type="character" w:customStyle="1" w:styleId="g3">
    <w:name w:val="g3"/>
    <w:basedOn w:val="DefaultParagraphFont"/>
    <w:rsid w:val="0086216C"/>
  </w:style>
  <w:style w:type="character" w:customStyle="1" w:styleId="hb">
    <w:name w:val="hb"/>
    <w:basedOn w:val="DefaultParagraphFont"/>
    <w:rsid w:val="0086216C"/>
  </w:style>
  <w:style w:type="character" w:customStyle="1" w:styleId="g2">
    <w:name w:val="g2"/>
    <w:basedOn w:val="DefaultParagraphFont"/>
    <w:rsid w:val="0086216C"/>
  </w:style>
  <w:style w:type="character" w:styleId="Strong">
    <w:name w:val="Strong"/>
    <w:basedOn w:val="DefaultParagraphFont"/>
    <w:uiPriority w:val="22"/>
    <w:qFormat/>
    <w:rsid w:val="008621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21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2022-03-30T13:04:00Z</dcterms:created>
  <dcterms:modified xsi:type="dcterms:W3CDTF">2022-03-30T13:31:00Z</dcterms:modified>
</cp:coreProperties>
</file>