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7E" w:rsidRDefault="00972184">
      <w:pPr>
        <w:rPr>
          <w:lang w:val="es-ES"/>
        </w:rPr>
      </w:pPr>
      <w:r>
        <w:rPr>
          <w:lang w:val="es-ES"/>
        </w:rPr>
        <w:t>Aire Acondicionado y COVID 19</w:t>
      </w:r>
    </w:p>
    <w:p w:rsidR="00972184" w:rsidRDefault="00972184">
      <w:pPr>
        <w:rPr>
          <w:lang w:val="es-ES"/>
        </w:rPr>
      </w:pPr>
      <w:r>
        <w:rPr>
          <w:lang w:val="es-ES"/>
        </w:rPr>
        <w:t xml:space="preserve">Si bien no hay protocolo estricto al respecto (pues varían mucho las condiciones del lugar y equipos de AA), existe consenso en que, debido a que los distintos modelos  NO poseen filtros </w:t>
      </w:r>
      <w:bookmarkStart w:id="0" w:name="_GoBack"/>
      <w:bookmarkEnd w:id="0"/>
      <w:r>
        <w:rPr>
          <w:lang w:val="es-ES"/>
        </w:rPr>
        <w:t>biológicos y el aire recircula dentro del ambiente, se recomienda VENTILAR naturalmente el lugar (apertura de ventanas o puertas) al mismo tiempo que permanezca encendido el equipo -en especial en las salas de espera- o bien, entre paciente y paciente, ventilar cuidadosamente y en forma completa la sala del consultorio.</w:t>
      </w:r>
    </w:p>
    <w:p w:rsidR="00972184" w:rsidRPr="00972184" w:rsidRDefault="00972184">
      <w:pPr>
        <w:rPr>
          <w:lang w:val="es-ES"/>
        </w:rPr>
      </w:pPr>
      <w:r>
        <w:rPr>
          <w:lang w:val="es-ES"/>
        </w:rPr>
        <w:t xml:space="preserve"> </w:t>
      </w:r>
    </w:p>
    <w:sectPr w:rsidR="00972184" w:rsidRPr="00972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84"/>
    <w:rsid w:val="00701304"/>
    <w:rsid w:val="0077717E"/>
    <w:rsid w:val="009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2020-12-03T13:12:00Z</dcterms:created>
  <dcterms:modified xsi:type="dcterms:W3CDTF">2020-12-03T13:33:00Z</dcterms:modified>
</cp:coreProperties>
</file>